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38DB" w14:textId="6A9C4005" w:rsidR="000B5896" w:rsidRPr="000B5896" w:rsidRDefault="000B5896" w:rsidP="000B5896">
      <w:pPr>
        <w:pStyle w:val="Nagwek1"/>
        <w:spacing w:before="0" w:after="240"/>
      </w:pPr>
      <w:r w:rsidRPr="000B5896">
        <w:t>OZKr.0520.13.2017.JJ</w:t>
      </w:r>
    </w:p>
    <w:p w14:paraId="189E1E99" w14:textId="77777777" w:rsidR="000B5896" w:rsidRPr="000B5896" w:rsidRDefault="000B5896" w:rsidP="000B5896">
      <w:pPr>
        <w:pStyle w:val="Nagwek2"/>
        <w:spacing w:line="271" w:lineRule="auto"/>
        <w:jc w:val="center"/>
        <w:rPr>
          <w:sz w:val="28"/>
          <w:szCs w:val="28"/>
        </w:rPr>
      </w:pPr>
      <w:r w:rsidRPr="000B5896">
        <w:rPr>
          <w:sz w:val="28"/>
          <w:szCs w:val="28"/>
        </w:rPr>
        <w:t>ZARZĄDZENIE Nr 13/2017</w:t>
      </w:r>
    </w:p>
    <w:p w14:paraId="0508A2C9" w14:textId="77777777" w:rsidR="000B5896" w:rsidRDefault="000B5896" w:rsidP="000B5896">
      <w:pPr>
        <w:pStyle w:val="Nagwek2"/>
        <w:spacing w:before="0" w:line="271" w:lineRule="auto"/>
        <w:jc w:val="center"/>
        <w:rPr>
          <w:sz w:val="28"/>
          <w:szCs w:val="28"/>
        </w:rPr>
      </w:pPr>
      <w:r w:rsidRPr="000B5896">
        <w:rPr>
          <w:sz w:val="28"/>
          <w:szCs w:val="28"/>
        </w:rPr>
        <w:t xml:space="preserve">Małopolskiego Wojewódzkiego Konserwatora Zabytków </w:t>
      </w:r>
    </w:p>
    <w:p w14:paraId="3759AC45" w14:textId="77777777" w:rsidR="000B5896" w:rsidRPr="000B5896" w:rsidRDefault="000B5896" w:rsidP="000B5896">
      <w:pPr>
        <w:pStyle w:val="Nagwek2"/>
        <w:spacing w:before="0" w:after="360" w:line="271" w:lineRule="auto"/>
        <w:jc w:val="center"/>
        <w:rPr>
          <w:sz w:val="28"/>
          <w:szCs w:val="28"/>
        </w:rPr>
      </w:pPr>
      <w:r w:rsidRPr="000B5896">
        <w:rPr>
          <w:sz w:val="28"/>
          <w:szCs w:val="28"/>
        </w:rPr>
        <w:t>z dnia 11 września 2017 roku</w:t>
      </w:r>
    </w:p>
    <w:p w14:paraId="0632B633" w14:textId="77777777" w:rsidR="000B5896" w:rsidRPr="000B5896" w:rsidRDefault="000B5896" w:rsidP="000B5896">
      <w:pPr>
        <w:pStyle w:val="Nagwek3"/>
        <w:spacing w:before="0" w:line="271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w sprawie: zasad włączania karty ewidencyjnej pojazdu do wojewódzkiej ewidencji zabytków ruchomych w Wojewódzkim Urzędzie Ochrony Zabytków w Krakowie</w:t>
      </w:r>
    </w:p>
    <w:p w14:paraId="628481EA" w14:textId="77777777" w:rsidR="000B5896" w:rsidRPr="00792852" w:rsidRDefault="000B5896" w:rsidP="000B5896">
      <w:pPr>
        <w:pStyle w:val="Nagwek3"/>
      </w:pPr>
    </w:p>
    <w:p w14:paraId="1078E17A" w14:textId="77777777" w:rsidR="000B5896" w:rsidRPr="000B5896" w:rsidRDefault="000B5896" w:rsidP="000B5896">
      <w:pPr>
        <w:pStyle w:val="Nagwek3"/>
        <w:spacing w:before="0" w:line="271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0B5896">
        <w:rPr>
          <w:rFonts w:asciiTheme="minorHAnsi" w:hAnsiTheme="minorHAnsi" w:cstheme="minorHAnsi"/>
          <w:b w:val="0"/>
          <w:sz w:val="24"/>
          <w:szCs w:val="24"/>
        </w:rPr>
        <w:t>Na podstawie § 4 ust.1 Regulaminu Wojewódzkiego Urzędu Ochrony Zabytków w Krakowie nadanym Zarządzeniem Wojewody Małopolskiego z dnia 14 marca 2017 roku, zarządzam co następuje:</w:t>
      </w:r>
    </w:p>
    <w:p w14:paraId="086EB547" w14:textId="77777777" w:rsidR="000B5896" w:rsidRPr="000B5896" w:rsidRDefault="000B5896" w:rsidP="000B5896">
      <w:pPr>
        <w:pStyle w:val="Nagwek4"/>
        <w:spacing w:before="240" w:after="240" w:line="271" w:lineRule="auto"/>
        <w:jc w:val="center"/>
        <w:rPr>
          <w:sz w:val="24"/>
          <w:szCs w:val="24"/>
        </w:rPr>
      </w:pPr>
      <w:r w:rsidRPr="000B5896">
        <w:rPr>
          <w:sz w:val="24"/>
          <w:szCs w:val="24"/>
        </w:rPr>
        <w:t>§1</w:t>
      </w:r>
    </w:p>
    <w:p w14:paraId="1A2D21DD" w14:textId="77777777" w:rsidR="000B5896" w:rsidRPr="000B5896" w:rsidRDefault="000B5896" w:rsidP="000B5896">
      <w:pPr>
        <w:pStyle w:val="Nagwek4"/>
        <w:numPr>
          <w:ilvl w:val="0"/>
          <w:numId w:val="3"/>
        </w:numPr>
        <w:spacing w:before="0" w:line="271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Włączenie karty ewidencyjnej pojazdu do wojewódzkiej ewidencji zabytków</w:t>
      </w:r>
      <w:r>
        <w:rPr>
          <w:rFonts w:asciiTheme="minorHAnsi" w:hAnsiTheme="minorHAnsi" w:cstheme="minorHAnsi"/>
          <w:sz w:val="24"/>
          <w:szCs w:val="24"/>
        </w:rPr>
        <w:t xml:space="preserve"> r</w:t>
      </w:r>
      <w:r w:rsidRPr="000B5896">
        <w:rPr>
          <w:rFonts w:asciiTheme="minorHAnsi" w:hAnsiTheme="minorHAnsi" w:cstheme="minorHAnsi"/>
          <w:sz w:val="24"/>
          <w:szCs w:val="24"/>
        </w:rPr>
        <w:t>uchomych może nastąpić na wniosek właściciela pojazdu bądź za jego zgodą.</w:t>
      </w:r>
    </w:p>
    <w:p w14:paraId="5078D02F" w14:textId="77777777" w:rsidR="000B5896" w:rsidRPr="000B5896" w:rsidRDefault="000B5896" w:rsidP="000B5896">
      <w:pPr>
        <w:pStyle w:val="Nagwek4"/>
        <w:numPr>
          <w:ilvl w:val="0"/>
          <w:numId w:val="3"/>
        </w:numPr>
        <w:spacing w:before="0" w:line="271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Każdy pojazd objęty wnioskiem o ujęcie w wojewódzkiej ewidencji zabytków ruchomych podlega indywidualnej ocenie dokonywanej przez Małopolskiego Wojewódzkiego Konserwatora Zabytków w Krakowie lub działających z jego upoważnienia Kierowników Delegatur w Nowym Sączu, Nowym Targu i Tarnowie na podstawie kryteriów ujętych w § 2 zarządzenia.</w:t>
      </w:r>
    </w:p>
    <w:p w14:paraId="45D77E0E" w14:textId="77777777" w:rsidR="000B5896" w:rsidRPr="000B5896" w:rsidRDefault="000B5896" w:rsidP="000B5896">
      <w:pPr>
        <w:pStyle w:val="Nagwek4"/>
        <w:spacing w:before="240" w:after="240" w:line="271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§2</w:t>
      </w:r>
    </w:p>
    <w:p w14:paraId="770BB6E6" w14:textId="77777777" w:rsidR="000B5896" w:rsidRPr="000B5896" w:rsidRDefault="000B5896" w:rsidP="000B5896">
      <w:pPr>
        <w:pStyle w:val="Nagwek4"/>
        <w:spacing w:before="0" w:line="271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Podczas dokonywania oceny podstaw włączenia pojazdu do wojewódzkiej ewidencji zabytków ruchomych, uwzględnia się w szczególności następujące kryteria:</w:t>
      </w:r>
    </w:p>
    <w:p w14:paraId="17749144" w14:textId="77777777" w:rsidR="000B5896" w:rsidRPr="000B5896" w:rsidRDefault="000B5896" w:rsidP="000B5896">
      <w:pPr>
        <w:pStyle w:val="Nagwek4"/>
        <w:numPr>
          <w:ilvl w:val="0"/>
          <w:numId w:val="4"/>
        </w:numPr>
        <w:spacing w:before="0" w:line="271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wiek pojazdu - minimum 30 lat (z zastrzeżeniem pkt 2), o ile nie jest produkowany w danym modelu od 15 lat, posiada minimum 75% zachowanych części oryginalnych (w tym główne podzespoły) oraz charakteryzuje się cechami, o których mowa w pkt 3;</w:t>
      </w:r>
    </w:p>
    <w:p w14:paraId="6DF58CFB" w14:textId="77777777" w:rsidR="000B5896" w:rsidRPr="000B5896" w:rsidRDefault="000B5896" w:rsidP="000B5896">
      <w:pPr>
        <w:pStyle w:val="Nagwek4"/>
        <w:numPr>
          <w:ilvl w:val="0"/>
          <w:numId w:val="4"/>
        </w:numPr>
        <w:spacing w:before="0" w:line="271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wiek pojazdu poniżej 30 lat, o ile jest egzemplarzem unikalnym z racji swoich rozwiązań konstrukcyjnych i jednostkowej produkcji oraz charakteryzuje sit cechami, o których mowa w pkt 3</w:t>
      </w:r>
    </w:p>
    <w:p w14:paraId="002E6AA1" w14:textId="77777777" w:rsidR="000B5896" w:rsidRPr="000B5896" w:rsidRDefault="000B5896" w:rsidP="000B5896">
      <w:pPr>
        <w:pStyle w:val="Nagwek4"/>
        <w:numPr>
          <w:ilvl w:val="0"/>
          <w:numId w:val="4"/>
        </w:numPr>
        <w:spacing w:before="0" w:line="271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cechy pojazdu:</w:t>
      </w:r>
    </w:p>
    <w:p w14:paraId="0FBD5644" w14:textId="77777777" w:rsidR="000B5896" w:rsidRPr="000B5896" w:rsidRDefault="000B5896" w:rsidP="000B5896">
      <w:pPr>
        <w:pStyle w:val="Nagwek4"/>
        <w:numPr>
          <w:ilvl w:val="0"/>
          <w:numId w:val="5"/>
        </w:numPr>
        <w:spacing w:before="0" w:line="271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ilość wyprodukowanych modeli;</w:t>
      </w:r>
    </w:p>
    <w:p w14:paraId="6DA335E2" w14:textId="77777777" w:rsidR="000B5896" w:rsidRPr="000B5896" w:rsidRDefault="000B5896" w:rsidP="000B5896">
      <w:pPr>
        <w:pStyle w:val="Nagwek4"/>
        <w:numPr>
          <w:ilvl w:val="0"/>
          <w:numId w:val="5"/>
        </w:numPr>
        <w:spacing w:before="0" w:line="271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rzadkość występowania zarówno na rynku krajowym jak i zagranicznym;</w:t>
      </w:r>
    </w:p>
    <w:p w14:paraId="29571CBD" w14:textId="77777777" w:rsidR="000B5896" w:rsidRPr="000B5896" w:rsidRDefault="000B5896" w:rsidP="000B5896">
      <w:pPr>
        <w:pStyle w:val="Nagwek4"/>
        <w:numPr>
          <w:ilvl w:val="0"/>
          <w:numId w:val="5"/>
        </w:numPr>
        <w:spacing w:before="0" w:line="271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unikalność rozwiązań konstrukcyjnych i technicznych, innowacyjnych dla okresu powstania pojazdu;</w:t>
      </w:r>
    </w:p>
    <w:p w14:paraId="0DF65176" w14:textId="77777777" w:rsidR="000B5896" w:rsidRPr="000B5896" w:rsidRDefault="000B5896" w:rsidP="000B5896">
      <w:pPr>
        <w:pStyle w:val="Nagwek4"/>
        <w:numPr>
          <w:ilvl w:val="0"/>
          <w:numId w:val="5"/>
        </w:numPr>
        <w:spacing w:before="0" w:line="271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składa się z oryginalnie wykonanych części lub został odrestaurowany na bazie oryginalnych dokumentów;</w:t>
      </w:r>
    </w:p>
    <w:p w14:paraId="3D9FC454" w14:textId="77777777" w:rsidR="000B5896" w:rsidRPr="000B5896" w:rsidRDefault="000B5896" w:rsidP="000B5896">
      <w:pPr>
        <w:pStyle w:val="Nagwek4"/>
        <w:numPr>
          <w:ilvl w:val="0"/>
          <w:numId w:val="5"/>
        </w:numPr>
        <w:spacing w:before="0" w:line="271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dokumentuje ważne etapy rozwoju techniki motoryzacyjnej;</w:t>
      </w:r>
    </w:p>
    <w:p w14:paraId="353BA7A7" w14:textId="77777777" w:rsidR="000B5896" w:rsidRPr="000B5896" w:rsidRDefault="000B5896" w:rsidP="000B5896">
      <w:pPr>
        <w:pStyle w:val="Nagwek4"/>
        <w:numPr>
          <w:ilvl w:val="0"/>
          <w:numId w:val="5"/>
        </w:numPr>
        <w:spacing w:before="0" w:line="271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jest powiązany z ważnymi wydarzeniami historycznymi tub osiągnięciami sportowymi;</w:t>
      </w:r>
    </w:p>
    <w:p w14:paraId="4C9B830A" w14:textId="77777777" w:rsidR="000B5896" w:rsidRPr="000B5896" w:rsidRDefault="000B5896" w:rsidP="000B5896">
      <w:pPr>
        <w:pStyle w:val="Nagwek4"/>
        <w:numPr>
          <w:ilvl w:val="0"/>
          <w:numId w:val="5"/>
        </w:numPr>
        <w:spacing w:before="0" w:line="271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lastRenderedPageBreak/>
        <w:t>zmiany pojazdu wykonane są zgodnie z technologią z okresu jego produkcji;</w:t>
      </w:r>
    </w:p>
    <w:p w14:paraId="04FEFA84" w14:textId="77777777" w:rsidR="000B5896" w:rsidRPr="000B5896" w:rsidRDefault="000B5896" w:rsidP="000B5896">
      <w:pPr>
        <w:pStyle w:val="Nagwek4"/>
        <w:numPr>
          <w:ilvl w:val="0"/>
          <w:numId w:val="5"/>
        </w:numPr>
        <w:spacing w:before="0" w:line="271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posiada dane dotyczące projektantów, konstruktorów, wytwórcy, wcześniejszych właścicieli;</w:t>
      </w:r>
    </w:p>
    <w:p w14:paraId="44DD524D" w14:textId="77777777" w:rsidR="000B5896" w:rsidRPr="000B5896" w:rsidRDefault="000B5896" w:rsidP="000B5896">
      <w:pPr>
        <w:pStyle w:val="Nagwek4"/>
        <w:numPr>
          <w:ilvl w:val="0"/>
          <w:numId w:val="5"/>
        </w:numPr>
        <w:spacing w:before="0" w:line="271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posiada dane dotyczące cech technicznych obiektu, konstrukcji i budowy, rodzaju napędu i sterowania oraz materiału i techniki wykonania.</w:t>
      </w:r>
    </w:p>
    <w:p w14:paraId="79AB1E39" w14:textId="77777777" w:rsidR="000B5896" w:rsidRPr="000B5896" w:rsidRDefault="000B5896" w:rsidP="000B5896">
      <w:pPr>
        <w:pStyle w:val="Nagwek4"/>
        <w:spacing w:before="240" w:after="240" w:line="271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§3</w:t>
      </w:r>
    </w:p>
    <w:p w14:paraId="34B37123" w14:textId="77777777" w:rsidR="000B5896" w:rsidRPr="000B5896" w:rsidRDefault="000B5896" w:rsidP="000B5896">
      <w:pPr>
        <w:pStyle w:val="Nagwek4"/>
        <w:numPr>
          <w:ilvl w:val="0"/>
          <w:numId w:val="7"/>
        </w:numPr>
        <w:spacing w:before="0" w:line="271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Wzór wniosku o włączenie pojazdu do wojewódzkiej ewidencji zabytków ruchomych stanowi załącznik nr 1 do niniejszego Zarządzenia.</w:t>
      </w:r>
    </w:p>
    <w:p w14:paraId="63080C14" w14:textId="77777777" w:rsidR="000B5896" w:rsidRPr="000B5896" w:rsidRDefault="000B5896" w:rsidP="000B5896">
      <w:pPr>
        <w:pStyle w:val="Nagwek4"/>
        <w:numPr>
          <w:ilvl w:val="0"/>
          <w:numId w:val="7"/>
        </w:numPr>
        <w:spacing w:before="0" w:line="271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Do wniosku o którym mowa w ust. 1, należy dołączyć 2 egzemplarze karty ewidencyjnej ruchomego zabytku techniki, wykonane przez rzeczoznawcę do spraw techniki samochodowej i ruchu drogowego, bądź przez właściciela pojazdu ściśle według wzoru Narodowego Instytutu Dziedzictwa oraz zgodnie z obowiązującą Instrukcją opracowywania kart, zamieszczonymi na stronie: www.nid.pl w zakładce : Zabytki techniki.</w:t>
      </w:r>
    </w:p>
    <w:p w14:paraId="46C4363A" w14:textId="77777777" w:rsidR="000B5896" w:rsidRPr="000B5896" w:rsidRDefault="000B5896" w:rsidP="000B5896">
      <w:pPr>
        <w:pStyle w:val="Nagwek4"/>
        <w:spacing w:before="240" w:after="240" w:line="271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§4</w:t>
      </w:r>
    </w:p>
    <w:p w14:paraId="70613C8A" w14:textId="77777777" w:rsidR="000B5896" w:rsidRPr="000B5896" w:rsidRDefault="000B5896" w:rsidP="000B5896">
      <w:pPr>
        <w:pStyle w:val="Nagwek4"/>
        <w:numPr>
          <w:ilvl w:val="0"/>
          <w:numId w:val="8"/>
        </w:numPr>
        <w:spacing w:before="0" w:line="271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W przypadku pozytywnego rozpatrzenia wniosku, Małopolski Wojewódzki Konserwator Zabytków włącza kartę ewidencyjną pojazdu do wojewódzkiej ewidencji zabytków i zawiadamia wnioskodawcę o tym fakcie odrębnym pismem.</w:t>
      </w:r>
    </w:p>
    <w:p w14:paraId="5D5C626E" w14:textId="77777777" w:rsidR="000B5896" w:rsidRPr="000B5896" w:rsidRDefault="000B5896" w:rsidP="000B5896">
      <w:pPr>
        <w:pStyle w:val="Nagwek4"/>
        <w:numPr>
          <w:ilvl w:val="0"/>
          <w:numId w:val="8"/>
        </w:numPr>
        <w:spacing w:before="0" w:line="271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Czynność o której mowa w ust. 1 ma charakter czynności materialno-technicznej, będącej następstwem stwierdzenia wartości zabytkowych pojazdu.</w:t>
      </w:r>
    </w:p>
    <w:p w14:paraId="3C39102B" w14:textId="77777777" w:rsidR="000B5896" w:rsidRPr="000B5896" w:rsidRDefault="000B5896" w:rsidP="000B5896">
      <w:pPr>
        <w:pStyle w:val="Nagwek4"/>
        <w:spacing w:before="240" w:after="240" w:line="271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§5</w:t>
      </w:r>
    </w:p>
    <w:p w14:paraId="742E2546" w14:textId="77777777" w:rsidR="000B5896" w:rsidRPr="000B5896" w:rsidRDefault="000B5896" w:rsidP="000B5896">
      <w:pPr>
        <w:pStyle w:val="Nagwek4"/>
        <w:spacing w:before="0" w:line="271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Zarządzenie wchodzi w życie z dniem 11 września 2017 roku z zastrzeżeniem, że w przypadku Delegatur w Nowym Sączu, Nowym Targu i Tarnowie — z dniem 1 stycznia 2018 roku.</w:t>
      </w:r>
    </w:p>
    <w:p w14:paraId="2958DE99" w14:textId="77777777" w:rsidR="00000000" w:rsidRDefault="000B5896" w:rsidP="000B5896">
      <w:pPr>
        <w:pStyle w:val="Nagwek5"/>
        <w:spacing w:before="1440"/>
        <w:rPr>
          <w:rFonts w:asciiTheme="minorHAnsi" w:hAnsiTheme="minorHAnsi" w:cstheme="minorHAnsi"/>
          <w:sz w:val="24"/>
          <w:szCs w:val="24"/>
        </w:rPr>
      </w:pPr>
      <w:r w:rsidRPr="000B5896">
        <w:rPr>
          <w:rFonts w:asciiTheme="minorHAnsi" w:hAnsiTheme="minorHAnsi" w:cstheme="minorHAnsi"/>
          <w:sz w:val="24"/>
          <w:szCs w:val="24"/>
        </w:rPr>
        <w:t>Kraków, dnia 11 września 2017r.</w:t>
      </w:r>
    </w:p>
    <w:p w14:paraId="51606A46" w14:textId="77777777" w:rsidR="00BB40E3" w:rsidRPr="00BB40E3" w:rsidRDefault="00BB40E3" w:rsidP="00BB40E3">
      <w:pPr>
        <w:pStyle w:val="Nagwek5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B40E3">
        <w:rPr>
          <w:rFonts w:asciiTheme="minorHAnsi" w:hAnsiTheme="minorHAnsi" w:cstheme="minorHAnsi"/>
          <w:b/>
          <w:sz w:val="24"/>
          <w:szCs w:val="24"/>
        </w:rPr>
        <w:t xml:space="preserve">Podpisano przez: </w:t>
      </w:r>
    </w:p>
    <w:p w14:paraId="7AD9DF56" w14:textId="77777777" w:rsidR="00BB40E3" w:rsidRDefault="00BB40E3" w:rsidP="00BB40E3">
      <w:pPr>
        <w:pStyle w:val="Nagwek5"/>
        <w:jc w:val="left"/>
        <w:rPr>
          <w:rFonts w:asciiTheme="minorHAnsi" w:hAnsiTheme="minorHAnsi" w:cstheme="minorHAnsi"/>
          <w:sz w:val="24"/>
          <w:szCs w:val="24"/>
        </w:rPr>
      </w:pPr>
      <w:r w:rsidRPr="00BB40E3">
        <w:rPr>
          <w:rFonts w:asciiTheme="minorHAnsi" w:hAnsiTheme="minorHAnsi" w:cstheme="minorHAnsi"/>
          <w:sz w:val="24"/>
          <w:szCs w:val="24"/>
        </w:rPr>
        <w:t xml:space="preserve">Małopolskiego Wojewódzkiego Konserwatora Zabytków w Krakowie, </w:t>
      </w:r>
    </w:p>
    <w:p w14:paraId="1359D344" w14:textId="77777777" w:rsidR="00BB40E3" w:rsidRPr="00BB40E3" w:rsidRDefault="00BB40E3" w:rsidP="00BB40E3">
      <w:pPr>
        <w:pStyle w:val="Nagwek5"/>
        <w:jc w:val="left"/>
        <w:rPr>
          <w:rFonts w:asciiTheme="minorHAnsi" w:hAnsiTheme="minorHAnsi" w:cstheme="minorHAnsi"/>
          <w:sz w:val="24"/>
          <w:szCs w:val="24"/>
        </w:rPr>
      </w:pPr>
      <w:r w:rsidRPr="00BB40E3">
        <w:rPr>
          <w:rFonts w:asciiTheme="minorHAnsi" w:hAnsiTheme="minorHAnsi" w:cstheme="minorHAnsi"/>
          <w:sz w:val="24"/>
          <w:szCs w:val="24"/>
        </w:rPr>
        <w:t>dr inż. arch. Jan Janczykowski</w:t>
      </w:r>
    </w:p>
    <w:sectPr w:rsidR="00BB40E3" w:rsidRPr="00BB40E3" w:rsidSect="000B5896">
      <w:pgSz w:w="11900" w:h="1682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47E63"/>
    <w:multiLevelType w:val="hybridMultilevel"/>
    <w:tmpl w:val="CA34E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C53BF"/>
    <w:multiLevelType w:val="hybridMultilevel"/>
    <w:tmpl w:val="20CEE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4A6F6F"/>
    <w:multiLevelType w:val="hybridMultilevel"/>
    <w:tmpl w:val="6DBA14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6630C"/>
    <w:multiLevelType w:val="hybridMultilevel"/>
    <w:tmpl w:val="14C2A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02B05"/>
    <w:multiLevelType w:val="hybridMultilevel"/>
    <w:tmpl w:val="25EAE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31024"/>
    <w:multiLevelType w:val="hybridMultilevel"/>
    <w:tmpl w:val="EC0AF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952517">
    <w:abstractNumId w:val="2"/>
  </w:num>
  <w:num w:numId="2" w16cid:durableId="1111628969">
    <w:abstractNumId w:val="2"/>
  </w:num>
  <w:num w:numId="3" w16cid:durableId="1736663495">
    <w:abstractNumId w:val="1"/>
  </w:num>
  <w:num w:numId="4" w16cid:durableId="1719552104">
    <w:abstractNumId w:val="4"/>
  </w:num>
  <w:num w:numId="5" w16cid:durableId="1780687052">
    <w:abstractNumId w:val="3"/>
  </w:num>
  <w:num w:numId="6" w16cid:durableId="160312700">
    <w:abstractNumId w:val="5"/>
  </w:num>
  <w:num w:numId="7" w16cid:durableId="1041250652">
    <w:abstractNumId w:val="0"/>
  </w:num>
  <w:num w:numId="8" w16cid:durableId="9952993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96"/>
    <w:rsid w:val="00007F80"/>
    <w:rsid w:val="00013E81"/>
    <w:rsid w:val="00035351"/>
    <w:rsid w:val="00043148"/>
    <w:rsid w:val="000512EF"/>
    <w:rsid w:val="00064F62"/>
    <w:rsid w:val="00074B30"/>
    <w:rsid w:val="00077E27"/>
    <w:rsid w:val="000840F7"/>
    <w:rsid w:val="000A573A"/>
    <w:rsid w:val="000B39B5"/>
    <w:rsid w:val="000B5896"/>
    <w:rsid w:val="000E48E0"/>
    <w:rsid w:val="00103638"/>
    <w:rsid w:val="00123D3E"/>
    <w:rsid w:val="00153677"/>
    <w:rsid w:val="001849E3"/>
    <w:rsid w:val="00193ACD"/>
    <w:rsid w:val="001C69B0"/>
    <w:rsid w:val="00207D12"/>
    <w:rsid w:val="0021427D"/>
    <w:rsid w:val="00222E57"/>
    <w:rsid w:val="0024145A"/>
    <w:rsid w:val="002440F6"/>
    <w:rsid w:val="00250446"/>
    <w:rsid w:val="00265210"/>
    <w:rsid w:val="00266078"/>
    <w:rsid w:val="002E31A4"/>
    <w:rsid w:val="002E71BD"/>
    <w:rsid w:val="0033060D"/>
    <w:rsid w:val="00383124"/>
    <w:rsid w:val="00395AD4"/>
    <w:rsid w:val="003C6922"/>
    <w:rsid w:val="004674DD"/>
    <w:rsid w:val="004A2E65"/>
    <w:rsid w:val="004D1440"/>
    <w:rsid w:val="004E2AD4"/>
    <w:rsid w:val="0052784E"/>
    <w:rsid w:val="00542732"/>
    <w:rsid w:val="00573F56"/>
    <w:rsid w:val="005C46E9"/>
    <w:rsid w:val="005C6BF0"/>
    <w:rsid w:val="006035D2"/>
    <w:rsid w:val="0061655E"/>
    <w:rsid w:val="006254DF"/>
    <w:rsid w:val="00631A6D"/>
    <w:rsid w:val="00642AC9"/>
    <w:rsid w:val="00661FFE"/>
    <w:rsid w:val="00685DB4"/>
    <w:rsid w:val="006A5AF0"/>
    <w:rsid w:val="006F029E"/>
    <w:rsid w:val="006F5CB7"/>
    <w:rsid w:val="0072250A"/>
    <w:rsid w:val="0075125C"/>
    <w:rsid w:val="00760EE5"/>
    <w:rsid w:val="007F67EE"/>
    <w:rsid w:val="00821A45"/>
    <w:rsid w:val="0083124C"/>
    <w:rsid w:val="00845A56"/>
    <w:rsid w:val="00852967"/>
    <w:rsid w:val="00897D2F"/>
    <w:rsid w:val="008C181B"/>
    <w:rsid w:val="008E48BB"/>
    <w:rsid w:val="008F3DC0"/>
    <w:rsid w:val="00906502"/>
    <w:rsid w:val="0090682E"/>
    <w:rsid w:val="00921037"/>
    <w:rsid w:val="009E58AE"/>
    <w:rsid w:val="009F3721"/>
    <w:rsid w:val="00A02F5A"/>
    <w:rsid w:val="00A07201"/>
    <w:rsid w:val="00A647CF"/>
    <w:rsid w:val="00A67C1B"/>
    <w:rsid w:val="00A97C29"/>
    <w:rsid w:val="00AB0044"/>
    <w:rsid w:val="00AC45B1"/>
    <w:rsid w:val="00AE595F"/>
    <w:rsid w:val="00BB40E3"/>
    <w:rsid w:val="00BC3D86"/>
    <w:rsid w:val="00BC6583"/>
    <w:rsid w:val="00BD67E6"/>
    <w:rsid w:val="00C11D91"/>
    <w:rsid w:val="00C13C60"/>
    <w:rsid w:val="00C44128"/>
    <w:rsid w:val="00C472B8"/>
    <w:rsid w:val="00C74713"/>
    <w:rsid w:val="00C87032"/>
    <w:rsid w:val="00CA47CC"/>
    <w:rsid w:val="00CC7D71"/>
    <w:rsid w:val="00CD4C20"/>
    <w:rsid w:val="00CD7998"/>
    <w:rsid w:val="00D04991"/>
    <w:rsid w:val="00D0790E"/>
    <w:rsid w:val="00D52D3C"/>
    <w:rsid w:val="00D76FF5"/>
    <w:rsid w:val="00DC3AE5"/>
    <w:rsid w:val="00DC467B"/>
    <w:rsid w:val="00DC55C6"/>
    <w:rsid w:val="00E043F4"/>
    <w:rsid w:val="00E27F27"/>
    <w:rsid w:val="00E629C6"/>
    <w:rsid w:val="00E964D1"/>
    <w:rsid w:val="00EA62F9"/>
    <w:rsid w:val="00EB5390"/>
    <w:rsid w:val="00EC125E"/>
    <w:rsid w:val="00F13A98"/>
    <w:rsid w:val="00F31CA9"/>
    <w:rsid w:val="00F41EA7"/>
    <w:rsid w:val="00F541A5"/>
    <w:rsid w:val="00FA6F4E"/>
    <w:rsid w:val="00FB2BD2"/>
    <w:rsid w:val="00FC0B5D"/>
    <w:rsid w:val="00FC64D5"/>
    <w:rsid w:val="00FF07FF"/>
    <w:rsid w:val="00FF2BBD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01F5"/>
  <w15:chartTrackingRefBased/>
  <w15:docId w15:val="{52B0584C-FC9D-4433-B0E5-A946BE12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0B5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0B5896"/>
    <w:pPr>
      <w:outlineLvl w:val="0"/>
    </w:pPr>
    <w:rPr>
      <w:rFonts w:ascii="Calibri" w:hAnsi="Calibri" w:cs="Calibri"/>
      <w:b w:val="0"/>
      <w:sz w:val="24"/>
      <w:szCs w:val="24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0B5896"/>
    <w:rPr>
      <w:rFonts w:ascii="Calibri" w:eastAsiaTheme="majorEastAsia" w:hAnsi="Calibri" w:cs="Calibri"/>
      <w:iCs/>
      <w:sz w:val="24"/>
      <w:szCs w:val="24"/>
      <w:lang w:bidi="pl-PL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B5896"/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5896"/>
    <w:rPr>
      <w:rFonts w:ascii="Times New Roman" w:eastAsia="Times New Roman" w:hAnsi="Times New Roman" w:cs="Times New Roman"/>
      <w:sz w:val="25"/>
      <w:szCs w:val="25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Marta Hrobot</cp:lastModifiedBy>
  <cp:revision>2</cp:revision>
  <dcterms:created xsi:type="dcterms:W3CDTF">2024-01-08T14:22:00Z</dcterms:created>
  <dcterms:modified xsi:type="dcterms:W3CDTF">2024-01-08T14:22:00Z</dcterms:modified>
</cp:coreProperties>
</file>